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13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8"/>
        <w:gridCol w:w="4566"/>
      </w:tblGrid>
      <w:tr w:rsidR="001A4E73" w:rsidRPr="00683D17" w:rsidTr="001A4E73">
        <w:trPr>
          <w:trHeight w:val="1483"/>
        </w:trPr>
        <w:tc>
          <w:tcPr>
            <w:tcW w:w="6778" w:type="dxa"/>
          </w:tcPr>
          <w:p w:rsidR="001A4E73" w:rsidRPr="00554AD1" w:rsidRDefault="001A4E73" w:rsidP="001E1FF9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566" w:type="dxa"/>
          </w:tcPr>
          <w:p w:rsidR="001A4E73" w:rsidRPr="00554AD1" w:rsidRDefault="001A4E73" w:rsidP="001E1FF9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1A4E73" w:rsidRPr="007E70DD" w:rsidRDefault="001A4E73" w:rsidP="001E1FF9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1A4E73" w:rsidRPr="007E70DD" w:rsidRDefault="001A4E73" w:rsidP="001E1FF9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1A4E73" w:rsidRPr="001A4E73" w:rsidRDefault="001A4E73" w:rsidP="001E1FF9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1A4E73">
              <w:rPr>
                <w:b/>
                <w:sz w:val="16"/>
                <w:szCs w:val="16"/>
                <w:lang w:val="en-US"/>
              </w:rPr>
              <w:t xml:space="preserve">: +375 (29) 5-110-100  </w:t>
            </w:r>
          </w:p>
          <w:p w:rsidR="001A4E73" w:rsidRPr="00683D17" w:rsidRDefault="001A4E73" w:rsidP="001E1FF9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9" w:history="1">
              <w:r w:rsidRPr="007E70D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683D17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3"/>
                  <w:sz w:val="16"/>
                  <w:szCs w:val="16"/>
                  <w:lang w:val="en-US"/>
                </w:rPr>
                <w:t>vitorbis</w:t>
              </w:r>
              <w:r w:rsidRPr="00683D17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  <w:r w:rsidRPr="00683D17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7E70DD">
              <w:rPr>
                <w:b/>
                <w:sz w:val="16"/>
                <w:szCs w:val="16"/>
                <w:lang w:val="en-US"/>
              </w:rPr>
              <w:t>e</w:t>
            </w:r>
            <w:r w:rsidRPr="00683D17">
              <w:rPr>
                <w:b/>
                <w:sz w:val="16"/>
                <w:szCs w:val="16"/>
                <w:lang w:val="en-US"/>
              </w:rPr>
              <w:t>-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683D17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Pr="00683D17">
              <w:rPr>
                <w:b/>
                <w:sz w:val="16"/>
                <w:szCs w:val="16"/>
                <w:lang w:val="en-US"/>
              </w:rPr>
              <w:t>@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683D17">
              <w:rPr>
                <w:b/>
                <w:sz w:val="16"/>
                <w:szCs w:val="16"/>
                <w:lang w:val="en-US"/>
              </w:rPr>
              <w:t>.</w:t>
            </w:r>
            <w:r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1A4E73" w:rsidRPr="004B5982" w:rsidRDefault="001A4E73" w:rsidP="001A4E73">
      <w:pPr>
        <w:pStyle w:val="a6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4B5982">
        <w:rPr>
          <w:b/>
          <w:sz w:val="24"/>
          <w:szCs w:val="24"/>
        </w:rPr>
        <w:t>Вся Испания с отдыхом в Андалусии</w:t>
      </w:r>
    </w:p>
    <w:p w:rsidR="001A4E73" w:rsidRPr="0034574F" w:rsidRDefault="001A4E73" w:rsidP="001A4E73">
      <w:pPr>
        <w:pStyle w:val="a6"/>
        <w:tabs>
          <w:tab w:val="clear" w:pos="4153"/>
          <w:tab w:val="clear" w:pos="8306"/>
        </w:tabs>
        <w:ind w:left="851" w:hanging="851"/>
        <w:jc w:val="center"/>
        <w:rPr>
          <w:b/>
          <w:sz w:val="10"/>
          <w:szCs w:val="10"/>
        </w:rPr>
      </w:pPr>
    </w:p>
    <w:p w:rsidR="001A4E73" w:rsidRPr="004B5982" w:rsidRDefault="001A4E73" w:rsidP="001A4E73">
      <w:pPr>
        <w:pStyle w:val="a6"/>
        <w:tabs>
          <w:tab w:val="clear" w:pos="4153"/>
          <w:tab w:val="clear" w:pos="8306"/>
        </w:tabs>
        <w:jc w:val="center"/>
        <w:rPr>
          <w:sz w:val="18"/>
          <w:szCs w:val="18"/>
        </w:rPr>
      </w:pPr>
      <w:proofErr w:type="gramStart"/>
      <w:r w:rsidRPr="004B5982">
        <w:rPr>
          <w:sz w:val="18"/>
          <w:szCs w:val="18"/>
        </w:rPr>
        <w:t xml:space="preserve">Веймар – замки Луары – Сан-Себастьян – Бильбао – Мадрид – Толедо – отдых в Андалусии – </w:t>
      </w:r>
      <w:proofErr w:type="spellStart"/>
      <w:r w:rsidRPr="004B5982">
        <w:rPr>
          <w:sz w:val="18"/>
          <w:szCs w:val="18"/>
        </w:rPr>
        <w:t>Ронда</w:t>
      </w:r>
      <w:proofErr w:type="spellEnd"/>
      <w:r w:rsidRPr="004B5982">
        <w:rPr>
          <w:sz w:val="18"/>
          <w:szCs w:val="18"/>
        </w:rPr>
        <w:t xml:space="preserve">* – Севилья* – Гранада* – Малага* – Валенсия – Барселона – Лион -- </w:t>
      </w:r>
      <w:proofErr w:type="spellStart"/>
      <w:r w:rsidRPr="004B5982">
        <w:rPr>
          <w:sz w:val="18"/>
          <w:szCs w:val="18"/>
        </w:rPr>
        <w:t>Бамберг</w:t>
      </w:r>
      <w:proofErr w:type="spellEnd"/>
      <w:proofErr w:type="gramEnd"/>
    </w:p>
    <w:p w:rsidR="001A4E73" w:rsidRPr="004B5982" w:rsidRDefault="001A4E73" w:rsidP="001A4E73">
      <w:pPr>
        <w:pStyle w:val="a6"/>
        <w:tabs>
          <w:tab w:val="clear" w:pos="4153"/>
          <w:tab w:val="clear" w:pos="8306"/>
        </w:tabs>
        <w:ind w:left="851" w:hanging="851"/>
        <w:jc w:val="center"/>
        <w:rPr>
          <w:b/>
          <w:sz w:val="18"/>
          <w:szCs w:val="18"/>
        </w:rPr>
      </w:pPr>
    </w:p>
    <w:p w:rsidR="001A4E73" w:rsidRPr="00E12977" w:rsidRDefault="001A4E73" w:rsidP="001A4E73">
      <w:pPr>
        <w:pStyle w:val="a6"/>
        <w:tabs>
          <w:tab w:val="clear" w:pos="4153"/>
          <w:tab w:val="clear" w:pos="8306"/>
        </w:tabs>
        <w:ind w:left="851" w:hanging="851"/>
        <w:jc w:val="center"/>
        <w:rPr>
          <w:b/>
          <w:sz w:val="18"/>
          <w:szCs w:val="18"/>
        </w:rPr>
      </w:pPr>
      <w:r w:rsidRPr="00E12977">
        <w:rPr>
          <w:b/>
          <w:sz w:val="18"/>
          <w:szCs w:val="18"/>
        </w:rPr>
        <w:t xml:space="preserve">16/17 дней, 6/7 ночей на море в отеле 3*** </w:t>
      </w:r>
      <w:r w:rsidRPr="00E12977">
        <w:rPr>
          <w:b/>
          <w:sz w:val="18"/>
          <w:szCs w:val="18"/>
          <w:lang w:val="en-US"/>
        </w:rPr>
        <w:t>c</w:t>
      </w:r>
      <w:r w:rsidRPr="00E12977">
        <w:rPr>
          <w:b/>
          <w:sz w:val="18"/>
          <w:szCs w:val="18"/>
        </w:rPr>
        <w:t xml:space="preserve"> завтраками и ужинами</w:t>
      </w:r>
    </w:p>
    <w:p w:rsidR="001A4E73" w:rsidRPr="004B5982" w:rsidRDefault="001A4E73" w:rsidP="001A4E73">
      <w:pPr>
        <w:pStyle w:val="a6"/>
        <w:tabs>
          <w:tab w:val="clear" w:pos="4153"/>
          <w:tab w:val="clear" w:pos="8306"/>
        </w:tabs>
        <w:ind w:left="851" w:hanging="851"/>
        <w:jc w:val="center"/>
        <w:rPr>
          <w:sz w:val="18"/>
          <w:szCs w:val="18"/>
          <w:u w:val="single"/>
        </w:rPr>
      </w:pPr>
    </w:p>
    <w:p w:rsidR="001A4E73" w:rsidRPr="004B5982" w:rsidRDefault="001A4E73" w:rsidP="001A4E73">
      <w:pPr>
        <w:pStyle w:val="a4"/>
        <w:ind w:left="851" w:hanging="851"/>
        <w:rPr>
          <w:b/>
          <w:spacing w:val="-10"/>
          <w:sz w:val="18"/>
          <w:szCs w:val="18"/>
        </w:rPr>
      </w:pPr>
      <w:r w:rsidRPr="004B5982">
        <w:rPr>
          <w:b/>
          <w:spacing w:val="-10"/>
          <w:sz w:val="18"/>
          <w:szCs w:val="18"/>
        </w:rPr>
        <w:t>Программа тура</w:t>
      </w:r>
    </w:p>
    <w:p w:rsidR="001A4E73" w:rsidRPr="004B5982" w:rsidRDefault="001A4E73" w:rsidP="001A4E73">
      <w:pPr>
        <w:pStyle w:val="a4"/>
        <w:ind w:left="851" w:hanging="851"/>
        <w:rPr>
          <w:b/>
          <w:spacing w:val="-10"/>
          <w:sz w:val="18"/>
          <w:szCs w:val="18"/>
        </w:rPr>
      </w:pP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1 день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ab/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Выезд из Минска. Транзит по территории РП (~700 км). Ночлег в отеле (возможно позднее прибытие).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color w:val="FF0000"/>
          <w:spacing w:val="-10"/>
          <w:sz w:val="18"/>
          <w:szCs w:val="18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2 день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Завтрак. Переезд в 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Веймар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(~300 км) – столицу Германии во времена Веймарской республики. В Веймаре в свое время жили такие известные деятели, как Гёте, Шиллер, Ницше, Лист. Пешеходная экскурсия по городу: жилой и садовый домики Гете, дом-музей Шиллера, городской замок, замок и парк Бельведер, дом Ф.Листа, архив Ницше и т.д. Свободное время. Переезд на ночлег в транзитный отель (~510 км). </w:t>
      </w:r>
    </w:p>
    <w:p w:rsidR="001A4E73" w:rsidRPr="004B5982" w:rsidRDefault="001A4E73" w:rsidP="001A4E73">
      <w:pPr>
        <w:widowControl w:val="0"/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3 день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ab/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Завтрак.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Переезд к 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замку </w:t>
      </w:r>
      <w:proofErr w:type="spellStart"/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Шамбор</w:t>
      </w:r>
      <w:proofErr w:type="spellEnd"/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(~520 км) 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–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самому большому из замков Луары, являющемуся архитектурным шедевром Ренессанса.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Величественный замок расположился на берегу Луары и являлся одной из крупнейших французских королевских резиденций. Внешний осмотр. Переезд к 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замку </w:t>
      </w:r>
      <w:proofErr w:type="spellStart"/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Амбуаз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(~ 50 км).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Амбуаз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– белокаменный замок, построенный как оборонная крепость, расположен на высоком берегу реки, откуда открывается великолепный вид на долину Луары, внесенную в список Всемирного наследия ЮНЕСКО. На территории замка похоронен один из знаменитых его обитателей – Леонардо да Винчи. Знакомство с замком (входные билеты для желающих за доплату). Свободное время в одноименном городке либо по желанию дегустация местных вин*. Переезд на ночлег в отель на территории Франции (~ 200 км).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4 день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ab/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Завтрак.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Переезд </w:t>
      </w:r>
      <w:proofErr w:type="gram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в</w:t>
      </w:r>
      <w:proofErr w:type="gramEnd"/>
      <w:r w:rsidRPr="004B598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shd w:val="clear" w:color="auto" w:fill="FFFFFF"/>
        </w:rPr>
        <w:t xml:space="preserve"> </w:t>
      </w:r>
      <w:proofErr w:type="gramStart"/>
      <w:r w:rsidRPr="004B598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shd w:val="clear" w:color="auto" w:fill="FFFFFF"/>
        </w:rPr>
        <w:t>Сан-Себастьян</w:t>
      </w:r>
      <w:proofErr w:type="gramEnd"/>
      <w:r w:rsidRPr="004B598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shd w:val="clear" w:color="auto" w:fill="FFFFFF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(~ 420 км)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– один из самых элегантных и знаменитых курортных городов Испании, расположенный в стране Басков, на берегу Атлантического океана. Прогулка по городу. Переезд в 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  <w:shd w:val="clear" w:color="auto" w:fill="FFFFFF"/>
        </w:rPr>
        <w:t>Бильбао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(~ 100 км) – крупнейший город провинции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Бискайя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на севере Испании, столицу страны Басков.  Обзорная экскурсия: квартал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Каско-Вьехо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, музей Гуггенхайма, Новая площадь, Кафедральный собор</w:t>
      </w:r>
      <w:proofErr w:type="gram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С</w:t>
      </w:r>
      <w:proofErr w:type="gram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в. Иакова и др. Свободное время. Ночлег в транзитном отеле. 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5 день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ab/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Завтрак.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Переезд в</w:t>
      </w:r>
      <w:r w:rsidRPr="004B598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shd w:val="clear" w:color="auto" w:fill="FFFFFF"/>
        </w:rPr>
        <w:t xml:space="preserve"> Мадрид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(~ 250 км)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– столицу Испании. Обзорная экскурсия: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Пуэрта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дель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Соль, памятник Колумбу, стадион «Сантьяго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Бернабеу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», бульвар Гран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Виа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, Королевский дворец, площадь Майор… Свободное время. Ночлег в отеле.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6 день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ab/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Завтрак.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Переезд в</w:t>
      </w:r>
      <w:r w:rsidRPr="004B598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shd w:val="clear" w:color="auto" w:fill="FFFFFF"/>
        </w:rPr>
        <w:t xml:space="preserve"> Толедо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(~ 70 км)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– древнейшую столицу Испании, город, расположенный на высоком холме и не меняющий свой облик уже более 400 лет. Обзорная экскурсия: дворец Алькасар, Кафедральный собор, церковь Сан-Томе… Свободное время. Переезд в отель на побережье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Коста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дель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 Соль (~500 км).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7-11 дни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ab/>
        <w:t xml:space="preserve">Отдых на море.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В дни отдыха будут организованы факультативные экскурсии*.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12 день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ab/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Завтрак.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Ранний выезд.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Переезд в 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Валенсию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(~ 620 км)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.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Валенсия, расположенная на берегу Средиземного моря и основанная римлянами, имеет богатейшую историю, отраженную в ее достопримечательностях. Обзорная экскурсия: дворец правительства, площадь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Меркадо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, капелла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Санто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Калис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, Торе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дель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Мигелете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и др. Свободное время. Ночлег в транзитном отеле.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13 день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ab/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Завтрак.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Переезд в </w:t>
      </w:r>
      <w:r w:rsidRPr="004B598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Барселону</w:t>
      </w:r>
      <w:r w:rsidRPr="004B5982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 xml:space="preserve"> (~100 км)</w:t>
      </w:r>
      <w:r w:rsidRPr="004B598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 xml:space="preserve">– столицу Каталонии. Барселона – город искусств, город свободы и солнца. Поражающая архитектура и особая аура делают его самым популярным городом Испании.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Обзорная экскурсия: собор Святого Семейства, парк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Гуэль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, площадь Испании, холм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Монтжуйк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, порт и др. Свободное время. Переезд на ночлег в отель (~ 550 км). 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14 день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Завтрак.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Переезд в </w:t>
      </w:r>
      <w:r w:rsidRPr="004B598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shd w:val="clear" w:color="auto" w:fill="FFFFFF"/>
        </w:rPr>
        <w:t>Лион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. Пешеходная экскурсия по историческому центру: площадь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Белькур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, собор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Нотр-Дам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де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Фурвьер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, мэрия, собор Сен-Жан, церковь </w:t>
      </w:r>
      <w:proofErr w:type="spellStart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Сен-Бонавантюр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…Свободное время. 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Переезд на ночлег в отель на территории Германии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(~300 км).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15 день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Завтрак.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>Переезд в </w:t>
      </w:r>
      <w:proofErr w:type="spellStart"/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  <w:shd w:val="clear" w:color="auto" w:fill="FFFFFF"/>
        </w:rPr>
        <w:t>Бамберг</w:t>
      </w:r>
      <w:proofErr w:type="spellEnd"/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  <w:shd w:val="clear" w:color="auto" w:fill="FFFFFF"/>
        </w:rPr>
        <w:t xml:space="preserve">. Экскурсия по исторической части города. Свободное время. Переезд на ночлег в транзитном отеле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(~550 км).</w:t>
      </w:r>
    </w:p>
    <w:p w:rsidR="001A4E73" w:rsidRPr="004B5982" w:rsidRDefault="001A4E73" w:rsidP="001A4E73">
      <w:pPr>
        <w:spacing w:after="0" w:line="240" w:lineRule="auto"/>
        <w:ind w:left="567" w:right="-285" w:hanging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>16 день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ab/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Завтрак.</w:t>
      </w:r>
      <w:r w:rsidRPr="004B5982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4B5982">
        <w:rPr>
          <w:rFonts w:ascii="Times New Roman" w:eastAsia="Times New Roman" w:hAnsi="Times New Roman" w:cs="Times New Roman"/>
          <w:spacing w:val="-10"/>
          <w:sz w:val="18"/>
          <w:szCs w:val="18"/>
        </w:rPr>
        <w:t>Транзит по территории РП (~650 км). Прибытие на границу с РБ поздно вечером, прохождение границы. Переезд в Минск (~340 км).</w:t>
      </w:r>
    </w:p>
    <w:tbl>
      <w:tblPr>
        <w:tblStyle w:val="aa"/>
        <w:tblW w:w="0" w:type="auto"/>
        <w:jc w:val="center"/>
        <w:tblLook w:val="04A0"/>
      </w:tblPr>
      <w:tblGrid>
        <w:gridCol w:w="3568"/>
        <w:gridCol w:w="3568"/>
      </w:tblGrid>
      <w:tr w:rsidR="001A4E73" w:rsidRPr="004B5982" w:rsidTr="001A4E73">
        <w:trPr>
          <w:jc w:val="center"/>
        </w:trPr>
        <w:tc>
          <w:tcPr>
            <w:tcW w:w="3568" w:type="dxa"/>
          </w:tcPr>
          <w:p w:rsidR="001A4E73" w:rsidRPr="004B5982" w:rsidRDefault="001A4E73" w:rsidP="001A4E73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</w:pPr>
            <w:r w:rsidRPr="004B5982">
              <w:rPr>
                <w:rFonts w:ascii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  <w:t>Даты заездов</w:t>
            </w:r>
          </w:p>
        </w:tc>
        <w:tc>
          <w:tcPr>
            <w:tcW w:w="3568" w:type="dxa"/>
          </w:tcPr>
          <w:p w:rsidR="001A4E73" w:rsidRPr="004B5982" w:rsidRDefault="001A4E73" w:rsidP="001A4E73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</w:pPr>
            <w:r w:rsidRPr="004B5982">
              <w:rPr>
                <w:rFonts w:ascii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  <w:t>Стоимость тура на человека</w:t>
            </w:r>
          </w:p>
        </w:tc>
      </w:tr>
      <w:tr w:rsidR="001A4E73" w:rsidRPr="004B5982" w:rsidTr="001A4E73">
        <w:trPr>
          <w:jc w:val="center"/>
        </w:trPr>
        <w:tc>
          <w:tcPr>
            <w:tcW w:w="3568" w:type="dxa"/>
          </w:tcPr>
          <w:p w:rsidR="001A4E73" w:rsidRPr="004B5982" w:rsidRDefault="001A4E73" w:rsidP="001A4E73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4B5982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02.06 – 17.06.2024 (16 дней, 6 ночей на море)</w:t>
            </w:r>
          </w:p>
        </w:tc>
        <w:tc>
          <w:tcPr>
            <w:tcW w:w="3568" w:type="dxa"/>
          </w:tcPr>
          <w:p w:rsidR="001A4E73" w:rsidRPr="004B5982" w:rsidRDefault="001A4E73" w:rsidP="001A4E73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4B5982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1125 €</w:t>
            </w:r>
          </w:p>
        </w:tc>
      </w:tr>
      <w:tr w:rsidR="001A4E73" w:rsidRPr="004B5982" w:rsidTr="001A4E73">
        <w:trPr>
          <w:jc w:val="center"/>
        </w:trPr>
        <w:tc>
          <w:tcPr>
            <w:tcW w:w="3568" w:type="dxa"/>
          </w:tcPr>
          <w:p w:rsidR="001A4E73" w:rsidRPr="004B5982" w:rsidRDefault="001A4E73" w:rsidP="001A4E73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4B5982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06.10 – 22.10.2024 (17 дней, 7 ночей на море)</w:t>
            </w:r>
          </w:p>
        </w:tc>
        <w:tc>
          <w:tcPr>
            <w:tcW w:w="3568" w:type="dxa"/>
          </w:tcPr>
          <w:p w:rsidR="001A4E73" w:rsidRPr="004B5982" w:rsidRDefault="001A4E73" w:rsidP="001A4E73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4B5982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1165 €</w:t>
            </w:r>
          </w:p>
        </w:tc>
      </w:tr>
    </w:tbl>
    <w:p w:rsidR="001A4E73" w:rsidRPr="004B5982" w:rsidRDefault="001A4E73" w:rsidP="001A4E73">
      <w:pPr>
        <w:tabs>
          <w:tab w:val="left" w:pos="241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color w:val="000000"/>
          <w:spacing w:val="-10"/>
          <w:sz w:val="18"/>
          <w:szCs w:val="18"/>
        </w:rPr>
      </w:pPr>
      <w:r w:rsidRPr="004B5982">
        <w:rPr>
          <w:rFonts w:ascii="Times New Roman" w:hAnsi="Times New Roman" w:cs="Times New Roman"/>
          <w:b/>
          <w:color w:val="000000"/>
          <w:spacing w:val="-10"/>
          <w:sz w:val="18"/>
          <w:szCs w:val="18"/>
        </w:rPr>
        <w:tab/>
      </w:r>
      <w:r w:rsidRPr="004B5982">
        <w:rPr>
          <w:rFonts w:ascii="Times New Roman" w:hAnsi="Times New Roman" w:cs="Times New Roman"/>
          <w:b/>
          <w:color w:val="000000"/>
          <w:spacing w:val="-10"/>
          <w:sz w:val="18"/>
          <w:szCs w:val="18"/>
        </w:rPr>
        <w:tab/>
      </w:r>
      <w:r w:rsidRPr="004B5982">
        <w:rPr>
          <w:rFonts w:ascii="Times New Roman" w:hAnsi="Times New Roman" w:cs="Times New Roman"/>
          <w:b/>
          <w:color w:val="000000"/>
          <w:spacing w:val="-10"/>
          <w:sz w:val="18"/>
          <w:szCs w:val="18"/>
        </w:rPr>
        <w:tab/>
      </w:r>
      <w:r w:rsidRPr="004B5982">
        <w:rPr>
          <w:rFonts w:ascii="Times New Roman" w:hAnsi="Times New Roman" w:cs="Times New Roman"/>
          <w:b/>
          <w:color w:val="000000"/>
          <w:spacing w:val="-10"/>
          <w:sz w:val="18"/>
          <w:szCs w:val="18"/>
        </w:rPr>
        <w:tab/>
      </w:r>
    </w:p>
    <w:p w:rsidR="001A4E73" w:rsidRPr="004B5982" w:rsidRDefault="001A4E73" w:rsidP="001A4E7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b/>
          <w:color w:val="000000"/>
          <w:spacing w:val="-14"/>
          <w:sz w:val="18"/>
          <w:szCs w:val="18"/>
        </w:rPr>
        <w:t>В стоимость входит:</w:t>
      </w:r>
      <w:r w:rsidRPr="004B5982"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проезд в комфортабельном автобусе; ночлеги в транзитных отелях 2-3* в 2-3 местных номерах с завтраками; 6/7 ночей на море в отеле </w:t>
      </w:r>
      <w:r w:rsidRPr="004B5982">
        <w:rPr>
          <w:rFonts w:ascii="Times New Roman" w:hAnsi="Times New Roman" w:cs="Times New Roman"/>
          <w:b/>
          <w:spacing w:val="-14"/>
          <w:sz w:val="18"/>
          <w:szCs w:val="18"/>
        </w:rPr>
        <w:t>3* с завтраками и ужинами</w:t>
      </w:r>
      <w:r w:rsidRPr="004B5982"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</w:t>
      </w:r>
      <w:r w:rsidRPr="004B5982">
        <w:rPr>
          <w:rFonts w:ascii="Times New Roman" w:hAnsi="Times New Roman" w:cs="Times New Roman"/>
          <w:spacing w:val="-12"/>
          <w:sz w:val="18"/>
          <w:szCs w:val="18"/>
        </w:rPr>
        <w:t>(</w:t>
      </w:r>
      <w:r w:rsidRPr="004B5982">
        <w:rPr>
          <w:rFonts w:ascii="Times New Roman" w:hAnsi="Times New Roman" w:cs="Times New Roman"/>
          <w:color w:val="000000"/>
          <w:spacing w:val="-14"/>
          <w:sz w:val="18"/>
          <w:szCs w:val="18"/>
        </w:rPr>
        <w:t>базовые отели смотрите на  сайте);</w:t>
      </w:r>
      <w:r w:rsidRPr="004B5982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B5982">
        <w:rPr>
          <w:rFonts w:ascii="Times New Roman" w:hAnsi="Times New Roman" w:cs="Times New Roman"/>
          <w:color w:val="000000"/>
          <w:spacing w:val="-14"/>
          <w:sz w:val="18"/>
          <w:szCs w:val="18"/>
        </w:rPr>
        <w:t>обзорные экскурсии и посещение городов по программе.</w:t>
      </w:r>
    </w:p>
    <w:p w:rsidR="001A4E73" w:rsidRPr="004B5982" w:rsidRDefault="001A4E73" w:rsidP="001A4E7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18"/>
          <w:szCs w:val="18"/>
        </w:rPr>
      </w:pPr>
      <w:proofErr w:type="gramStart"/>
      <w:r w:rsidRPr="004B5982">
        <w:rPr>
          <w:rFonts w:ascii="Times New Roman" w:hAnsi="Times New Roman" w:cs="Times New Roman"/>
          <w:b/>
          <w:color w:val="000000"/>
          <w:spacing w:val="-14"/>
          <w:sz w:val="18"/>
          <w:szCs w:val="18"/>
        </w:rPr>
        <w:t xml:space="preserve">Дополнительно оплачивается:  туристическая услуга – 100.00 </w:t>
      </w:r>
      <w:r w:rsidRPr="004B5982">
        <w:rPr>
          <w:rFonts w:ascii="Times New Roman" w:hAnsi="Times New Roman" w:cs="Times New Roman"/>
          <w:b/>
          <w:color w:val="000000"/>
          <w:spacing w:val="-14"/>
          <w:sz w:val="18"/>
          <w:szCs w:val="18"/>
          <w:lang w:val="en-US"/>
        </w:rPr>
        <w:t>BYN</w:t>
      </w:r>
      <w:r w:rsidRPr="004B5982">
        <w:rPr>
          <w:rFonts w:ascii="Times New Roman" w:hAnsi="Times New Roman" w:cs="Times New Roman"/>
          <w:b/>
          <w:color w:val="000000"/>
          <w:spacing w:val="-14"/>
          <w:sz w:val="18"/>
          <w:szCs w:val="18"/>
        </w:rPr>
        <w:t xml:space="preserve">, </w:t>
      </w:r>
      <w:r w:rsidRPr="004B5982"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виза, медицинская страховка, налоги на проживание в некоторых городах </w:t>
      </w:r>
      <w:proofErr w:type="spellStart"/>
      <w:r w:rsidRPr="004B5982">
        <w:rPr>
          <w:rFonts w:ascii="Times New Roman" w:hAnsi="Times New Roman" w:cs="Times New Roman"/>
          <w:color w:val="000000"/>
          <w:spacing w:val="-14"/>
          <w:sz w:val="18"/>
          <w:szCs w:val="18"/>
        </w:rPr>
        <w:t>city</w:t>
      </w:r>
      <w:proofErr w:type="spellEnd"/>
      <w:r w:rsidRPr="004B5982"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</w:t>
      </w:r>
      <w:proofErr w:type="spellStart"/>
      <w:r w:rsidRPr="004B5982">
        <w:rPr>
          <w:rFonts w:ascii="Times New Roman" w:hAnsi="Times New Roman" w:cs="Times New Roman"/>
          <w:color w:val="000000"/>
          <w:spacing w:val="-14"/>
          <w:sz w:val="18"/>
          <w:szCs w:val="18"/>
        </w:rPr>
        <w:t>tax</w:t>
      </w:r>
      <w:proofErr w:type="spellEnd"/>
      <w:r w:rsidRPr="004B5982"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  <w:proofErr w:type="gramEnd"/>
    </w:p>
    <w:p w:rsidR="001A4E73" w:rsidRPr="004B5982" w:rsidRDefault="001A4E73" w:rsidP="001A4E73">
      <w:pPr>
        <w:spacing w:after="0"/>
        <w:rPr>
          <w:rFonts w:ascii="Times New Roman" w:hAnsi="Times New Roman" w:cs="Times New Roman"/>
          <w:b/>
          <w:color w:val="000000"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0"/>
          <w:sz w:val="18"/>
          <w:szCs w:val="18"/>
        </w:rPr>
        <w:br/>
      </w:r>
      <w:r w:rsidRPr="004B5982">
        <w:rPr>
          <w:rFonts w:ascii="Times New Roman" w:hAnsi="Times New Roman" w:cs="Times New Roman"/>
          <w:b/>
          <w:color w:val="000000"/>
          <w:spacing w:val="-14"/>
          <w:sz w:val="18"/>
          <w:szCs w:val="18"/>
        </w:rPr>
        <w:t xml:space="preserve">Информация по доплатам: </w:t>
      </w:r>
    </w:p>
    <w:p w:rsidR="001A4E73" w:rsidRPr="004B5982" w:rsidRDefault="001A4E73" w:rsidP="001A4E7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4"/>
          <w:sz w:val="18"/>
          <w:szCs w:val="18"/>
        </w:rPr>
        <w:sectPr w:rsidR="001A4E73" w:rsidRPr="004B5982" w:rsidSect="001A4E73">
          <w:footerReference w:type="default" r:id="rId10"/>
          <w:pgSz w:w="11906" w:h="16838"/>
          <w:pgMar w:top="284" w:right="709" w:bottom="709" w:left="709" w:header="340" w:footer="0" w:gutter="0"/>
          <w:cols w:space="708"/>
          <w:docGrid w:linePitch="360"/>
        </w:sectPr>
      </w:pPr>
    </w:p>
    <w:p w:rsidR="001A4E73" w:rsidRPr="004B5982" w:rsidRDefault="001A4E73" w:rsidP="001A4E73">
      <w:pPr>
        <w:pStyle w:val="ad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4"/>
          <w:sz w:val="18"/>
          <w:szCs w:val="18"/>
        </w:rPr>
        <w:lastRenderedPageBreak/>
        <w:t>за одноместное размещение –  300</w:t>
      </w:r>
      <w:r w:rsidRPr="004B5982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€ </w:t>
      </w:r>
    </w:p>
    <w:p w:rsidR="001A4E73" w:rsidRPr="004B5982" w:rsidRDefault="001A4E73" w:rsidP="001A4E7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proofErr w:type="spellStart"/>
      <w:r w:rsidRPr="004B5982">
        <w:rPr>
          <w:rFonts w:ascii="Times New Roman" w:hAnsi="Times New Roman" w:cs="Times New Roman"/>
          <w:spacing w:val="-14"/>
          <w:sz w:val="18"/>
          <w:szCs w:val="18"/>
        </w:rPr>
        <w:t>city</w:t>
      </w:r>
      <w:proofErr w:type="spellEnd"/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proofErr w:type="spellStart"/>
      <w:r w:rsidRPr="004B5982">
        <w:rPr>
          <w:rFonts w:ascii="Times New Roman" w:hAnsi="Times New Roman" w:cs="Times New Roman"/>
          <w:spacing w:val="-14"/>
          <w:sz w:val="18"/>
          <w:szCs w:val="18"/>
        </w:rPr>
        <w:t>tax</w:t>
      </w:r>
      <w:proofErr w:type="spellEnd"/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0,80-2  € на человека в сутки</w:t>
      </w:r>
    </w:p>
    <w:p w:rsidR="001A4E73" w:rsidRPr="004B5982" w:rsidRDefault="001A4E73" w:rsidP="001A4E7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наушники – 20 </w:t>
      </w:r>
      <w:r w:rsidRPr="004B5982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>€ (пакет)</w:t>
      </w:r>
    </w:p>
    <w:p w:rsidR="001A4E73" w:rsidRPr="004B5982" w:rsidRDefault="001A4E73" w:rsidP="001A4E7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дегустация  </w:t>
      </w:r>
      <w:proofErr w:type="spellStart"/>
      <w:r w:rsidRPr="004B5982">
        <w:rPr>
          <w:rFonts w:ascii="Times New Roman" w:hAnsi="Times New Roman" w:cs="Times New Roman"/>
          <w:spacing w:val="-14"/>
          <w:sz w:val="18"/>
          <w:szCs w:val="18"/>
        </w:rPr>
        <w:t>луарских</w:t>
      </w:r>
      <w:proofErr w:type="spellEnd"/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 вин – 5</w:t>
      </w:r>
      <w:r w:rsidRPr="004B5982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€</w:t>
      </w:r>
    </w:p>
    <w:p w:rsidR="001A4E73" w:rsidRPr="004B5982" w:rsidRDefault="001A4E73" w:rsidP="001A4E7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4"/>
          <w:sz w:val="18"/>
          <w:szCs w:val="18"/>
        </w:rPr>
        <w:t>входной билет</w:t>
      </w:r>
      <w:r w:rsidRPr="004B5982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в </w:t>
      </w:r>
      <w:proofErr w:type="spellStart"/>
      <w:r w:rsidRPr="004B5982">
        <w:rPr>
          <w:rFonts w:ascii="Times New Roman" w:hAnsi="Times New Roman" w:cs="Times New Roman"/>
          <w:spacing w:val="-14"/>
          <w:sz w:val="18"/>
          <w:szCs w:val="18"/>
        </w:rPr>
        <w:t>Амбуаз</w:t>
      </w:r>
      <w:proofErr w:type="spellEnd"/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–</w:t>
      </w:r>
      <w:r w:rsidRPr="004B5982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12 </w:t>
      </w:r>
      <w:r w:rsidRPr="004B5982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>€</w:t>
      </w:r>
    </w:p>
    <w:p w:rsidR="001A4E73" w:rsidRPr="004B5982" w:rsidRDefault="001A4E73" w:rsidP="001A4E7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4"/>
          <w:sz w:val="18"/>
          <w:szCs w:val="18"/>
        </w:rPr>
        <w:t>входные билеты  в Кафедральный собор Толедо – от 10 €</w:t>
      </w:r>
    </w:p>
    <w:p w:rsidR="001A4E73" w:rsidRPr="004B5982" w:rsidRDefault="001A4E73" w:rsidP="001A4E73">
      <w:pPr>
        <w:numPr>
          <w:ilvl w:val="0"/>
          <w:numId w:val="1"/>
        </w:numPr>
        <w:spacing w:after="0" w:line="240" w:lineRule="auto"/>
        <w:ind w:left="176" w:hanging="176"/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4"/>
          <w:sz w:val="18"/>
          <w:szCs w:val="18"/>
        </w:rPr>
        <w:lastRenderedPageBreak/>
        <w:t xml:space="preserve">поездка в </w:t>
      </w:r>
      <w:r w:rsidRPr="004B5982">
        <w:rPr>
          <w:rFonts w:ascii="Times New Roman" w:hAnsi="Times New Roman" w:cs="Times New Roman"/>
          <w:b/>
          <w:spacing w:val="-14"/>
          <w:sz w:val="18"/>
          <w:szCs w:val="18"/>
        </w:rPr>
        <w:t>РОНДУ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– 30 </w:t>
      </w:r>
      <w:r w:rsidRPr="004B5982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€ </w:t>
      </w:r>
    </w:p>
    <w:p w:rsidR="001A4E73" w:rsidRPr="004B5982" w:rsidRDefault="001A4E73" w:rsidP="001A4E73">
      <w:pPr>
        <w:numPr>
          <w:ilvl w:val="0"/>
          <w:numId w:val="1"/>
        </w:numPr>
        <w:spacing w:after="0" w:line="240" w:lineRule="auto"/>
        <w:ind w:left="176" w:hanging="176"/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экскурсия в </w:t>
      </w:r>
      <w:r w:rsidRPr="004B5982">
        <w:rPr>
          <w:rFonts w:ascii="Times New Roman" w:hAnsi="Times New Roman" w:cs="Times New Roman"/>
          <w:b/>
          <w:spacing w:val="-14"/>
          <w:sz w:val="18"/>
          <w:szCs w:val="18"/>
        </w:rPr>
        <w:t xml:space="preserve">СЕВИЛЬЮ –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>35 € (без входных билетов во дворец Алькасар   ̴ 11 € и кафедральный собор   ̴ 10 €)</w:t>
      </w:r>
    </w:p>
    <w:p w:rsidR="001A4E73" w:rsidRPr="004B5982" w:rsidRDefault="001A4E73" w:rsidP="001A4E73">
      <w:pPr>
        <w:numPr>
          <w:ilvl w:val="0"/>
          <w:numId w:val="2"/>
        </w:numPr>
        <w:spacing w:after="0" w:line="240" w:lineRule="auto"/>
        <w:ind w:left="176" w:hanging="176"/>
        <w:jc w:val="both"/>
        <w:rPr>
          <w:rFonts w:ascii="Times New Roman" w:hAnsi="Times New Roman" w:cs="Times New Roman"/>
          <w:b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экскурсия  в </w:t>
      </w:r>
      <w:r w:rsidRPr="004B5982">
        <w:rPr>
          <w:rFonts w:ascii="Times New Roman" w:hAnsi="Times New Roman" w:cs="Times New Roman"/>
          <w:b/>
          <w:spacing w:val="-14"/>
          <w:sz w:val="18"/>
          <w:szCs w:val="18"/>
        </w:rPr>
        <w:t xml:space="preserve">ГРАНАДУ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>–</w:t>
      </w:r>
      <w:r w:rsidRPr="004B5982">
        <w:rPr>
          <w:rFonts w:ascii="Times New Roman" w:hAnsi="Times New Roman" w:cs="Times New Roman"/>
          <w:b/>
          <w:spacing w:val="-14"/>
          <w:sz w:val="18"/>
          <w:szCs w:val="18"/>
        </w:rPr>
        <w:t xml:space="preserve">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25  €, входные билеты в </w:t>
      </w:r>
      <w:proofErr w:type="spellStart"/>
      <w:r w:rsidRPr="004B5982">
        <w:rPr>
          <w:rFonts w:ascii="Times New Roman" w:hAnsi="Times New Roman" w:cs="Times New Roman"/>
          <w:spacing w:val="-14"/>
          <w:sz w:val="18"/>
          <w:szCs w:val="18"/>
        </w:rPr>
        <w:t>Альгамбру</w:t>
      </w:r>
      <w:proofErr w:type="spellEnd"/>
      <w:r w:rsidRPr="004B5982">
        <w:rPr>
          <w:rFonts w:ascii="Times New Roman" w:hAnsi="Times New Roman" w:cs="Times New Roman"/>
          <w:b/>
          <w:spacing w:val="-14"/>
          <w:sz w:val="18"/>
          <w:szCs w:val="18"/>
        </w:rPr>
        <w:t xml:space="preserve"> 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>от 15  €</w:t>
      </w:r>
    </w:p>
    <w:p w:rsidR="001A4E73" w:rsidRPr="00DA61EF" w:rsidRDefault="001A4E73" w:rsidP="001A4E73">
      <w:pPr>
        <w:numPr>
          <w:ilvl w:val="0"/>
          <w:numId w:val="1"/>
        </w:numPr>
        <w:spacing w:after="0" w:line="240" w:lineRule="auto"/>
        <w:ind w:left="176" w:hanging="176"/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экскурсия  в </w:t>
      </w:r>
      <w:r w:rsidRPr="004B5982">
        <w:rPr>
          <w:rFonts w:ascii="Times New Roman" w:hAnsi="Times New Roman" w:cs="Times New Roman"/>
          <w:b/>
          <w:spacing w:val="-14"/>
          <w:sz w:val="18"/>
          <w:szCs w:val="18"/>
        </w:rPr>
        <w:t>МАЛАГУ</w:t>
      </w:r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– 20  €  (без входных билетов в крепость </w:t>
      </w:r>
      <w:proofErr w:type="spellStart"/>
      <w:r w:rsidRPr="004B5982">
        <w:rPr>
          <w:rFonts w:ascii="Times New Roman" w:hAnsi="Times New Roman" w:cs="Times New Roman"/>
          <w:spacing w:val="-14"/>
          <w:sz w:val="18"/>
          <w:szCs w:val="18"/>
        </w:rPr>
        <w:t>Алькасаба</w:t>
      </w:r>
      <w:proofErr w:type="spellEnd"/>
      <w:r w:rsidRPr="004B5982">
        <w:rPr>
          <w:rFonts w:ascii="Times New Roman" w:hAnsi="Times New Roman" w:cs="Times New Roman"/>
          <w:spacing w:val="-14"/>
          <w:sz w:val="18"/>
          <w:szCs w:val="18"/>
        </w:rPr>
        <w:t xml:space="preserve">   ̴ 5 €  и </w:t>
      </w:r>
      <w:r w:rsidR="00DA61EF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DA61EF">
        <w:rPr>
          <w:rFonts w:ascii="Times New Roman" w:hAnsi="Times New Roman" w:cs="Times New Roman"/>
          <w:spacing w:val="-14"/>
          <w:sz w:val="18"/>
          <w:szCs w:val="18"/>
        </w:rPr>
        <w:t>кафедральный собор   ̴ 5 €)</w:t>
      </w:r>
    </w:p>
    <w:p w:rsidR="001A4E73" w:rsidRPr="004B5982" w:rsidRDefault="001A4E73" w:rsidP="001A4E73">
      <w:pPr>
        <w:spacing w:after="0"/>
        <w:rPr>
          <w:rFonts w:ascii="Times New Roman" w:hAnsi="Times New Roman" w:cs="Times New Roman"/>
          <w:spacing w:val="-10"/>
          <w:sz w:val="18"/>
          <w:szCs w:val="18"/>
        </w:rPr>
        <w:sectPr w:rsidR="001A4E73" w:rsidRPr="004B5982" w:rsidSect="001A4E73">
          <w:type w:val="continuous"/>
          <w:pgSz w:w="11906" w:h="16838"/>
          <w:pgMar w:top="709" w:right="709" w:bottom="709" w:left="709" w:header="708" w:footer="0" w:gutter="0"/>
          <w:cols w:num="2" w:space="708"/>
          <w:docGrid w:linePitch="360"/>
        </w:sectPr>
      </w:pPr>
    </w:p>
    <w:p w:rsidR="001A4E73" w:rsidRPr="004B5982" w:rsidRDefault="001A4E73" w:rsidP="001A4E73">
      <w:pPr>
        <w:spacing w:after="0"/>
        <w:rPr>
          <w:rFonts w:ascii="Times New Roman" w:hAnsi="Times New Roman" w:cs="Times New Roman"/>
          <w:spacing w:val="-10"/>
          <w:sz w:val="18"/>
          <w:szCs w:val="18"/>
        </w:rPr>
      </w:pPr>
    </w:p>
    <w:p w:rsidR="001A4E73" w:rsidRPr="004B5982" w:rsidRDefault="001A4E73" w:rsidP="001A4E73">
      <w:pPr>
        <w:spacing w:after="0"/>
        <w:contextualSpacing/>
        <w:rPr>
          <w:rFonts w:ascii="Times New Roman" w:hAnsi="Times New Roman" w:cs="Times New Roman"/>
          <w:color w:val="FF0000"/>
          <w:spacing w:val="-12"/>
          <w:sz w:val="18"/>
          <w:szCs w:val="18"/>
        </w:rPr>
      </w:pPr>
      <w:r w:rsidRPr="004B5982">
        <w:rPr>
          <w:rFonts w:ascii="Times New Roman" w:hAnsi="Times New Roman" w:cs="Times New Roman"/>
          <w:b/>
          <w:color w:val="FF0000"/>
          <w:spacing w:val="-12"/>
          <w:sz w:val="18"/>
          <w:szCs w:val="18"/>
        </w:rPr>
        <w:t>Внимание!</w:t>
      </w:r>
      <w:r w:rsidRPr="004B5982">
        <w:rPr>
          <w:rFonts w:ascii="Times New Roman" w:hAnsi="Times New Roman" w:cs="Times New Roman"/>
          <w:color w:val="FF0000"/>
          <w:spacing w:val="-12"/>
          <w:sz w:val="18"/>
          <w:szCs w:val="18"/>
        </w:rPr>
        <w:t xml:space="preserve"> Факультативные экскурсии организуются при минимальном количестве 25 человек.  </w:t>
      </w:r>
    </w:p>
    <w:p w:rsidR="001A4E73" w:rsidRPr="004B5982" w:rsidRDefault="001A4E73" w:rsidP="001A4E73">
      <w:pPr>
        <w:spacing w:after="0"/>
        <w:contextualSpacing/>
        <w:rPr>
          <w:rFonts w:ascii="Times New Roman" w:hAnsi="Times New Roman" w:cs="Times New Roman"/>
          <w:color w:val="FF0000"/>
          <w:spacing w:val="-12"/>
          <w:sz w:val="18"/>
          <w:szCs w:val="18"/>
        </w:rPr>
      </w:pPr>
      <w:r w:rsidRPr="004B5982">
        <w:rPr>
          <w:rFonts w:ascii="Times New Roman" w:hAnsi="Times New Roman" w:cs="Times New Roman"/>
          <w:color w:val="FF0000"/>
          <w:spacing w:val="-12"/>
          <w:sz w:val="18"/>
          <w:szCs w:val="18"/>
        </w:rPr>
        <w:t>Дополнительные оплаты*.  Уточняется дополнительно**.</w:t>
      </w:r>
    </w:p>
    <w:p w:rsidR="00BB76BF" w:rsidRDefault="00BB76BF"/>
    <w:p w:rsidR="001A4E73" w:rsidRPr="004B5982" w:rsidRDefault="001A4E73" w:rsidP="001A4E7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4B5982">
        <w:rPr>
          <w:rStyle w:val="ae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4B5982">
        <w:rPr>
          <w:rStyle w:val="ae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4B5982">
        <w:rPr>
          <w:rStyle w:val="ae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4B5982">
        <w:rPr>
          <w:rStyle w:val="ae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4B5982">
        <w:rPr>
          <w:rStyle w:val="ae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</w:t>
      </w:r>
    </w:p>
    <w:p w:rsidR="001A4E73" w:rsidRDefault="001A4E73"/>
    <w:sectPr w:rsidR="001A4E73" w:rsidSect="001A4E73">
      <w:type w:val="continuous"/>
      <w:pgSz w:w="11906" w:h="16838"/>
      <w:pgMar w:top="709" w:right="709" w:bottom="28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C9" w:rsidRDefault="00B326C9" w:rsidP="001A4E73">
      <w:pPr>
        <w:spacing w:after="0" w:line="240" w:lineRule="auto"/>
      </w:pPr>
      <w:r>
        <w:separator/>
      </w:r>
    </w:p>
  </w:endnote>
  <w:endnote w:type="continuationSeparator" w:id="0">
    <w:p w:rsidR="00B326C9" w:rsidRDefault="00B326C9" w:rsidP="001A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59" w:rsidRPr="001A4E73" w:rsidRDefault="00B326C9" w:rsidP="001A4E73">
    <w:pPr>
      <w:pBdr>
        <w:top w:val="single" w:sz="4" w:space="28" w:color="auto"/>
      </w:pBdr>
      <w:spacing w:after="0" w:line="240" w:lineRule="auto"/>
      <w:rPr>
        <w:rStyle w:val="a3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C9" w:rsidRDefault="00B326C9" w:rsidP="001A4E73">
      <w:pPr>
        <w:spacing w:after="0" w:line="240" w:lineRule="auto"/>
      </w:pPr>
      <w:r>
        <w:separator/>
      </w:r>
    </w:p>
  </w:footnote>
  <w:footnote w:type="continuationSeparator" w:id="0">
    <w:p w:rsidR="00B326C9" w:rsidRDefault="00B326C9" w:rsidP="001A4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EDE"/>
    <w:multiLevelType w:val="hybridMultilevel"/>
    <w:tmpl w:val="770C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65BC3"/>
    <w:multiLevelType w:val="hybridMultilevel"/>
    <w:tmpl w:val="F7D4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E73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E73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982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6C9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745"/>
    <w:rsid w:val="00DA59A5"/>
    <w:rsid w:val="00DA5AB8"/>
    <w:rsid w:val="00DA5B1C"/>
    <w:rsid w:val="00DA5DCF"/>
    <w:rsid w:val="00DA6158"/>
    <w:rsid w:val="00DA61EF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77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4E73"/>
    <w:rPr>
      <w:color w:val="0000FF"/>
      <w:u w:val="single"/>
    </w:rPr>
  </w:style>
  <w:style w:type="paragraph" w:styleId="a4">
    <w:name w:val="Title"/>
    <w:basedOn w:val="a"/>
    <w:link w:val="a5"/>
    <w:qFormat/>
    <w:rsid w:val="001A4E73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Название Знак"/>
    <w:basedOn w:val="a0"/>
    <w:link w:val="a4"/>
    <w:rsid w:val="001A4E7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header"/>
    <w:basedOn w:val="a"/>
    <w:link w:val="a7"/>
    <w:rsid w:val="001A4E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A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E73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A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E73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A4E73"/>
    <w:pPr>
      <w:ind w:left="720"/>
      <w:contextualSpacing/>
    </w:pPr>
  </w:style>
  <w:style w:type="character" w:styleId="ae">
    <w:name w:val="Emphasis"/>
    <w:basedOn w:val="a0"/>
    <w:uiPriority w:val="20"/>
    <w:qFormat/>
    <w:rsid w:val="001A4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torb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EF21C-B044-4E30-A259-2244F798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2023-11-15T13:49:00Z</dcterms:created>
  <dcterms:modified xsi:type="dcterms:W3CDTF">2023-11-15T14:02:00Z</dcterms:modified>
</cp:coreProperties>
</file>