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B22408" w:rsidRPr="00BA38A1" w:rsidTr="0091308A">
        <w:trPr>
          <w:trHeight w:val="1556"/>
        </w:trPr>
        <w:tc>
          <w:tcPr>
            <w:tcW w:w="6180" w:type="dxa"/>
          </w:tcPr>
          <w:p w:rsidR="00B22408" w:rsidRPr="004A5F65" w:rsidRDefault="00B22408" w:rsidP="0091308A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885" w:type="dxa"/>
          </w:tcPr>
          <w:p w:rsidR="00B22408" w:rsidRDefault="00B22408" w:rsidP="0091308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725A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  <w:p w:rsidR="00B22408" w:rsidRPr="006C725A" w:rsidRDefault="00B22408" w:rsidP="0091308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Республика Беларусь 210009</w:t>
            </w:r>
          </w:p>
          <w:p w:rsidR="00B22408" w:rsidRPr="006C725A" w:rsidRDefault="00B22408" w:rsidP="0091308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</w:rPr>
              <w:t xml:space="preserve">г. Витебск, пр-т Фрунзе, 38 </w:t>
            </w:r>
          </w:p>
          <w:p w:rsidR="00B22408" w:rsidRPr="00604C97" w:rsidRDefault="00B22408" w:rsidP="0091308A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265-500</w:t>
            </w:r>
          </w:p>
          <w:p w:rsidR="00B22408" w:rsidRPr="004A5F65" w:rsidRDefault="00B22408" w:rsidP="0091308A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</w:rPr>
              <w:t xml:space="preserve">: +375 (29) 5-110-100  </w:t>
            </w:r>
          </w:p>
          <w:p w:rsidR="00B22408" w:rsidRPr="008E78CF" w:rsidRDefault="00B22408" w:rsidP="0091308A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6FB">
              <w:t xml:space="preserve">                   </w:t>
            </w:r>
            <w:hyperlink r:id="rId8" w:history="1">
              <w:r w:rsidRPr="00C41AD2">
                <w:rPr>
                  <w:rStyle w:val="a5"/>
                  <w:rFonts w:ascii="Times New Roman" w:hAnsi="Times New Roman"/>
                  <w:sz w:val="18"/>
                  <w:szCs w:val="18"/>
                </w:rPr>
                <w:t>www</w:t>
              </w:r>
              <w:r w:rsidRPr="008E78CF">
                <w:rPr>
                  <w:rStyle w:val="a5"/>
                  <w:rFonts w:ascii="Times New Roman" w:hAnsi="Times New Roman"/>
                  <w:sz w:val="18"/>
                  <w:szCs w:val="18"/>
                </w:rPr>
                <w:t>.</w:t>
              </w:r>
              <w:r w:rsidRPr="00C41AD2">
                <w:rPr>
                  <w:rStyle w:val="a5"/>
                  <w:rFonts w:ascii="Times New Roman" w:hAnsi="Times New Roman"/>
                  <w:sz w:val="18"/>
                  <w:szCs w:val="18"/>
                </w:rPr>
                <w:t>vitorbis</w:t>
              </w:r>
              <w:r w:rsidRPr="008E78CF">
                <w:rPr>
                  <w:rStyle w:val="a5"/>
                  <w:rFonts w:ascii="Times New Roman" w:hAnsi="Times New Roman"/>
                  <w:sz w:val="18"/>
                  <w:szCs w:val="18"/>
                </w:rPr>
                <w:t>.</w:t>
              </w:r>
              <w:r w:rsidRPr="00C41AD2">
                <w:rPr>
                  <w:rStyle w:val="a5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8E78CF"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8E78C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8E78CF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8E78C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4555F1" w:rsidRPr="00B22408" w:rsidRDefault="00A20F86" w:rsidP="00B2240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2408">
        <w:rPr>
          <w:rFonts w:ascii="Times New Roman" w:hAnsi="Times New Roman" w:cs="Times New Roman"/>
          <w:b/>
          <w:sz w:val="24"/>
          <w:szCs w:val="24"/>
        </w:rPr>
        <w:t>Пинск - Туров</w:t>
      </w:r>
      <w:r w:rsidR="00BA7D1C" w:rsidRPr="00B22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408" w:rsidRPr="00B22408">
        <w:rPr>
          <w:rFonts w:ascii="Times New Roman" w:hAnsi="Times New Roman" w:cs="Times New Roman"/>
          <w:b/>
          <w:bCs/>
          <w:sz w:val="24"/>
          <w:szCs w:val="24"/>
        </w:rPr>
        <w:t>(поезд</w:t>
      </w:r>
      <w:r w:rsidRPr="00B22408">
        <w:rPr>
          <w:rFonts w:ascii="Times New Roman" w:hAnsi="Times New Roman" w:cs="Times New Roman"/>
          <w:b/>
          <w:bCs/>
          <w:sz w:val="24"/>
          <w:szCs w:val="24"/>
        </w:rPr>
        <w:t>+</w:t>
      </w:r>
      <w:r w:rsidR="008715AE" w:rsidRPr="00B22408">
        <w:rPr>
          <w:rFonts w:ascii="Times New Roman" w:hAnsi="Times New Roman" w:cs="Times New Roman"/>
          <w:b/>
          <w:bCs/>
          <w:sz w:val="24"/>
          <w:szCs w:val="24"/>
        </w:rPr>
        <w:t>автобус</w:t>
      </w:r>
      <w:r w:rsidRPr="00B2240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555F1" w:rsidRPr="00B22408" w:rsidRDefault="004555F1" w:rsidP="00B2240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555F1" w:rsidRPr="00985AE9" w:rsidRDefault="008715AE" w:rsidP="00B2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2408">
        <w:rPr>
          <w:rFonts w:ascii="Times New Roman" w:hAnsi="Times New Roman" w:cs="Times New Roman"/>
          <w:b/>
          <w:bCs/>
          <w:sz w:val="20"/>
          <w:szCs w:val="20"/>
        </w:rPr>
        <w:t>Программа тура</w:t>
      </w:r>
    </w:p>
    <w:p w:rsidR="00B22408" w:rsidRPr="00985AE9" w:rsidRDefault="00B22408" w:rsidP="00B224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22408" w:rsidRPr="00B77923" w:rsidRDefault="008715AE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1 ден</w:t>
      </w:r>
      <w:r w:rsidR="00B22408" w:rsidRPr="00B77923">
        <w:rPr>
          <w:rFonts w:ascii="Times New Roman" w:hAnsi="Times New Roman" w:cs="Times New Roman"/>
          <w:b/>
          <w:bCs/>
          <w:sz w:val="20"/>
          <w:szCs w:val="20"/>
        </w:rPr>
        <w:t>ь.</w:t>
      </w:r>
    </w:p>
    <w:p w:rsidR="004555F1" w:rsidRPr="00B77923" w:rsidRDefault="008715AE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Cs/>
          <w:sz w:val="20"/>
          <w:szCs w:val="20"/>
        </w:rPr>
        <w:t>Отправле</w:t>
      </w:r>
      <w:r w:rsidR="00174B25" w:rsidRPr="00B77923">
        <w:rPr>
          <w:rFonts w:ascii="Times New Roman" w:hAnsi="Times New Roman" w:cs="Times New Roman"/>
          <w:bCs/>
          <w:sz w:val="20"/>
          <w:szCs w:val="20"/>
        </w:rPr>
        <w:t>ние из Витебска поезд №</w:t>
      </w:r>
      <w:r w:rsidR="000C2A59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12694" w:rsidRPr="00B77923">
        <w:rPr>
          <w:rFonts w:ascii="Times New Roman" w:hAnsi="Times New Roman" w:cs="Times New Roman"/>
          <w:bCs/>
          <w:sz w:val="20"/>
          <w:szCs w:val="20"/>
        </w:rPr>
        <w:t>605б</w:t>
      </w:r>
      <w:r w:rsidR="00174B25" w:rsidRPr="00B77923">
        <w:rPr>
          <w:rFonts w:ascii="Times New Roman" w:hAnsi="Times New Roman" w:cs="Times New Roman"/>
          <w:bCs/>
          <w:sz w:val="20"/>
          <w:szCs w:val="20"/>
        </w:rPr>
        <w:t xml:space="preserve"> в </w:t>
      </w:r>
      <w:r w:rsidR="00174B25" w:rsidRPr="00B77923">
        <w:rPr>
          <w:rFonts w:ascii="Times New Roman" w:hAnsi="Times New Roman" w:cs="Times New Roman"/>
          <w:b/>
          <w:bCs/>
          <w:sz w:val="20"/>
          <w:szCs w:val="20"/>
        </w:rPr>
        <w:t>19:13</w:t>
      </w:r>
      <w:r w:rsidR="00B22408" w:rsidRPr="00B7792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B22408" w:rsidRPr="00B77923" w:rsidRDefault="008715AE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74B25" w:rsidRPr="00B77923">
        <w:rPr>
          <w:rFonts w:ascii="Times New Roman" w:hAnsi="Times New Roman" w:cs="Times New Roman"/>
          <w:b/>
          <w:bCs/>
          <w:sz w:val="20"/>
          <w:szCs w:val="20"/>
        </w:rPr>
        <w:t xml:space="preserve"> день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</w:p>
    <w:p w:rsidR="004555F1" w:rsidRPr="00B77923" w:rsidRDefault="00B22408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Cs/>
          <w:sz w:val="20"/>
          <w:szCs w:val="20"/>
        </w:rPr>
        <w:t>Прибытие в Пинск</w:t>
      </w:r>
      <w:r w:rsidR="00174B25" w:rsidRPr="00B77923">
        <w:rPr>
          <w:rFonts w:ascii="Times New Roman" w:hAnsi="Times New Roman" w:cs="Times New Roman"/>
          <w:bCs/>
          <w:sz w:val="20"/>
          <w:szCs w:val="20"/>
        </w:rPr>
        <w:t xml:space="preserve"> в </w:t>
      </w:r>
      <w:r w:rsidR="00174B25" w:rsidRPr="00B77923">
        <w:rPr>
          <w:rFonts w:ascii="Times New Roman" w:hAnsi="Times New Roman" w:cs="Times New Roman"/>
          <w:b/>
          <w:bCs/>
          <w:sz w:val="20"/>
          <w:szCs w:val="20"/>
        </w:rPr>
        <w:t>06:46</w:t>
      </w:r>
      <w:r w:rsidRPr="00B7792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4555F1" w:rsidRPr="00B77923" w:rsidRDefault="008715AE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Cs/>
          <w:sz w:val="20"/>
          <w:szCs w:val="20"/>
        </w:rPr>
        <w:t xml:space="preserve">Встреча с экскурсоводом. </w:t>
      </w:r>
    </w:p>
    <w:p w:rsidR="00081E8A" w:rsidRPr="00B77923" w:rsidRDefault="00612694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06:</w:t>
      </w:r>
      <w:r w:rsidR="000C2A59" w:rsidRPr="00B77923">
        <w:rPr>
          <w:rFonts w:ascii="Times New Roman" w:hAnsi="Times New Roman" w:cs="Times New Roman"/>
          <w:b/>
          <w:bCs/>
          <w:sz w:val="20"/>
          <w:szCs w:val="20"/>
        </w:rPr>
        <w:t>50</w:t>
      </w:r>
      <w:r w:rsidR="00B22408" w:rsidRPr="00B779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2408" w:rsidRPr="00B77923">
        <w:rPr>
          <w:rFonts w:ascii="Times New Roman" w:hAnsi="Times New Roman" w:cs="Times New Roman"/>
          <w:sz w:val="20"/>
          <w:szCs w:val="20"/>
        </w:rPr>
        <w:t>–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 xml:space="preserve"> Отправление группы на экскурсию «По древнетуровской земле».</w:t>
      </w:r>
    </w:p>
    <w:p w:rsidR="004555F1" w:rsidRPr="00B77923" w:rsidRDefault="00BA7D1C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Cs/>
          <w:sz w:val="20"/>
          <w:szCs w:val="20"/>
        </w:rPr>
        <w:t>(Путевая информация)</w:t>
      </w:r>
    </w:p>
    <w:p w:rsidR="004555F1" w:rsidRPr="00B77923" w:rsidRDefault="00612694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09:</w:t>
      </w:r>
      <w:r w:rsidR="00424573" w:rsidRPr="00B77923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 xml:space="preserve">прибытие в </w:t>
      </w:r>
      <w:r w:rsidR="008715AE" w:rsidRPr="00B77923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="00B22408" w:rsidRPr="00B77923">
        <w:rPr>
          <w:rFonts w:ascii="Times New Roman" w:hAnsi="Times New Roman" w:cs="Times New Roman"/>
          <w:b/>
          <w:bCs/>
          <w:sz w:val="20"/>
          <w:szCs w:val="20"/>
        </w:rPr>
        <w:t>уров</w:t>
      </w:r>
      <w:r w:rsidR="008715AE" w:rsidRPr="00B77923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>.</w:t>
      </w:r>
      <w:r w:rsidR="00BA7D1C" w:rsidRPr="00B77923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Вас ждут достопримечательности </w:t>
      </w:r>
      <w:r w:rsidR="00B22408" w:rsidRPr="00B77923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седого Турова: Замковая гора, </w:t>
      </w:r>
      <w:r w:rsidR="00BA7D1C" w:rsidRPr="00B77923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Туровская церковь всех Святых (XIX в), Борисоглебское кладбище, где находится живое чудо: </w:t>
      </w:r>
      <w:r w:rsidR="008715AE" w:rsidRPr="00B77923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>Зд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есь находится  уникальный  крест, выросший  из-под земли в начале XX века и с каждым годом вырастающий  на несколько сантиметров.</w:t>
      </w:r>
    </w:p>
    <w:p w:rsidR="004555F1" w:rsidRPr="00B77923" w:rsidRDefault="00612694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11:00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посещение Туровского</w:t>
      </w:r>
      <w:r w:rsidR="00081E8A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81E8A" w:rsidRPr="00B77923">
        <w:rPr>
          <w:rFonts w:ascii="Times New Roman" w:hAnsi="Times New Roman" w:cs="Times New Roman"/>
          <w:b/>
          <w:bCs/>
          <w:sz w:val="20"/>
          <w:szCs w:val="20"/>
        </w:rPr>
        <w:t>«М</w:t>
      </w:r>
      <w:r w:rsidR="008715AE" w:rsidRPr="00B77923">
        <w:rPr>
          <w:rFonts w:ascii="Times New Roman" w:hAnsi="Times New Roman" w:cs="Times New Roman"/>
          <w:b/>
          <w:bCs/>
          <w:sz w:val="20"/>
          <w:szCs w:val="20"/>
        </w:rPr>
        <w:t>узея</w:t>
      </w:r>
      <w:r w:rsidR="00081E8A" w:rsidRPr="00B77923">
        <w:rPr>
          <w:rFonts w:ascii="Times New Roman" w:hAnsi="Times New Roman" w:cs="Times New Roman"/>
          <w:b/>
          <w:bCs/>
          <w:sz w:val="20"/>
          <w:szCs w:val="20"/>
        </w:rPr>
        <w:t xml:space="preserve"> природы»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4555F1" w:rsidRPr="00B77923" w:rsidRDefault="00081E8A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sz w:val="20"/>
          <w:szCs w:val="20"/>
        </w:rPr>
        <w:t>Увлекательные рассказы экскурсовода, под звуки заповедного леса и птиц, познакомят Вас с богатством представителей флоры и фауны, которые обитают в дикой природе Полесья.</w:t>
      </w:r>
    </w:p>
    <w:p w:rsidR="004555F1" w:rsidRPr="00B77923" w:rsidRDefault="00612694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12:00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="008715AE" w:rsidRPr="00B77923">
        <w:rPr>
          <w:rFonts w:ascii="Times New Roman" w:hAnsi="Times New Roman" w:cs="Times New Roman"/>
          <w:b/>
          <w:bCs/>
          <w:sz w:val="20"/>
          <w:szCs w:val="20"/>
        </w:rPr>
        <w:t>Обед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(</w:t>
      </w:r>
      <w:r w:rsidR="00A20F86" w:rsidRPr="00B77923">
        <w:rPr>
          <w:rFonts w:ascii="Times New Roman" w:hAnsi="Times New Roman" w:cs="Times New Roman"/>
          <w:bCs/>
          <w:sz w:val="20"/>
          <w:szCs w:val="20"/>
        </w:rPr>
        <w:t>по желанию).</w:t>
      </w:r>
    </w:p>
    <w:p w:rsidR="004555F1" w:rsidRPr="00B77923" w:rsidRDefault="00081E8A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12:40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Переезд Туров</w:t>
      </w:r>
      <w:r w:rsidR="00B22408" w:rsidRPr="00B77923">
        <w:rPr>
          <w:rFonts w:ascii="Times New Roman" w:hAnsi="Times New Roman" w:cs="Times New Roman"/>
          <w:sz w:val="20"/>
          <w:szCs w:val="20"/>
        </w:rPr>
        <w:t>–</w:t>
      </w:r>
      <w:r w:rsidRPr="00B77923">
        <w:rPr>
          <w:rFonts w:ascii="Times New Roman" w:hAnsi="Times New Roman" w:cs="Times New Roman"/>
          <w:bCs/>
          <w:sz w:val="20"/>
          <w:szCs w:val="20"/>
        </w:rPr>
        <w:t>Давид-Городок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</w:p>
    <w:p w:rsidR="004555F1" w:rsidRPr="00B77923" w:rsidRDefault="00081E8A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12694" w:rsidRPr="00B77923">
        <w:rPr>
          <w:rFonts w:ascii="Times New Roman" w:hAnsi="Times New Roman" w:cs="Times New Roman"/>
          <w:bCs/>
          <w:sz w:val="20"/>
          <w:szCs w:val="20"/>
        </w:rPr>
        <w:t>Здесь Вы</w:t>
      </w:r>
      <w:r w:rsidRPr="00B77923">
        <w:rPr>
          <w:rFonts w:ascii="Times New Roman" w:hAnsi="Times New Roman" w:cs="Times New Roman"/>
          <w:bCs/>
          <w:sz w:val="20"/>
          <w:szCs w:val="20"/>
        </w:rPr>
        <w:t xml:space="preserve"> познакомитесь с памятниками Давид-Городка, возникшего еще в 12 в., а с конца 14 в. ставшего центром княжества Литовсого. Осмотр замчища, памятника князю Давиду Городокскому, церкви Св. Георгия (19 в.)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</w:p>
    <w:p w:rsidR="00612694" w:rsidRPr="00B77923" w:rsidRDefault="00612694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Cs/>
          <w:sz w:val="20"/>
          <w:szCs w:val="20"/>
        </w:rPr>
        <w:t>Переезд в Пинск.</w:t>
      </w:r>
    </w:p>
    <w:p w:rsidR="004555F1" w:rsidRPr="00B77923" w:rsidRDefault="008715AE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81E8A" w:rsidRPr="00B7792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612694" w:rsidRPr="00B7792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77923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Pr="00B77923">
        <w:rPr>
          <w:rFonts w:ascii="Times New Roman" w:hAnsi="Times New Roman" w:cs="Times New Roman"/>
          <w:bCs/>
          <w:sz w:val="20"/>
          <w:szCs w:val="20"/>
        </w:rPr>
        <w:t xml:space="preserve">Посещение </w:t>
      </w:r>
      <w:r w:rsidRPr="00B77923">
        <w:rPr>
          <w:rFonts w:ascii="Times New Roman" w:hAnsi="Times New Roman" w:cs="Times New Roman"/>
          <w:b/>
          <w:bCs/>
          <w:sz w:val="20"/>
          <w:szCs w:val="20"/>
        </w:rPr>
        <w:t>музея Белорусского Полесья</w:t>
      </w:r>
      <w:r w:rsidRPr="00B77923">
        <w:rPr>
          <w:rFonts w:ascii="Times New Roman" w:hAnsi="Times New Roman" w:cs="Times New Roman"/>
          <w:bCs/>
          <w:sz w:val="20"/>
          <w:szCs w:val="20"/>
        </w:rPr>
        <w:t xml:space="preserve"> (действующая экспозиция: природа, история, этнография), картинная галерея (Пинская «Третьяковка»).</w:t>
      </w:r>
    </w:p>
    <w:p w:rsidR="004555F1" w:rsidRPr="00B77923" w:rsidRDefault="00612694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17:00</w:t>
      </w:r>
      <w:r w:rsidR="000F3B4C" w:rsidRPr="00B779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="008715AE" w:rsidRPr="00B77923">
        <w:rPr>
          <w:rFonts w:ascii="Times New Roman" w:hAnsi="Times New Roman" w:cs="Times New Roman"/>
          <w:b/>
          <w:bCs/>
          <w:sz w:val="20"/>
          <w:szCs w:val="20"/>
        </w:rPr>
        <w:t>Обзорная экскурсия по городу Пинску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. Пинск – один из древнейших и красивейших городов  Беларуси, занимающий второе место в Республике Беларусь по сохранности архитектурных памятников. Обзорная автобусно-пешеходная экскурсия по городу девяти столетий «Молодость древнего Пинска»: детинец, коллегиум (17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в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), костел и монастырь францисканцев (17-18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вв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), дворец Бутримовича (18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в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), костел Карла Барамея (18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>в).</w:t>
      </w:r>
    </w:p>
    <w:p w:rsidR="004555F1" w:rsidRPr="00B77923" w:rsidRDefault="00A20F86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20:25</w:t>
      </w:r>
      <w:r w:rsidR="00B22408" w:rsidRPr="00B779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2408" w:rsidRPr="00B77923">
        <w:rPr>
          <w:rFonts w:ascii="Times New Roman" w:hAnsi="Times New Roman" w:cs="Times New Roman"/>
          <w:sz w:val="20"/>
          <w:szCs w:val="20"/>
        </w:rPr>
        <w:t xml:space="preserve">– </w:t>
      </w:r>
      <w:r w:rsidRPr="00B77923">
        <w:rPr>
          <w:rFonts w:ascii="Times New Roman" w:hAnsi="Times New Roman" w:cs="Times New Roman"/>
          <w:bCs/>
          <w:sz w:val="20"/>
          <w:szCs w:val="20"/>
        </w:rPr>
        <w:t xml:space="preserve">Выезд  из </w:t>
      </w:r>
      <w:r w:rsidR="008715AE" w:rsidRPr="00B77923">
        <w:rPr>
          <w:rFonts w:ascii="Times New Roman" w:hAnsi="Times New Roman" w:cs="Times New Roman"/>
          <w:bCs/>
          <w:sz w:val="20"/>
          <w:szCs w:val="20"/>
        </w:rPr>
        <w:t xml:space="preserve">Пинска  поездом 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№ 606</w:t>
      </w:r>
      <w:r w:rsidR="00612694" w:rsidRPr="00B77923">
        <w:rPr>
          <w:rFonts w:ascii="Times New Roman" w:hAnsi="Times New Roman" w:cs="Times New Roman"/>
          <w:bCs/>
          <w:sz w:val="20"/>
          <w:szCs w:val="20"/>
        </w:rPr>
        <w:t xml:space="preserve"> б</w:t>
      </w:r>
      <w:r w:rsidR="00B22408" w:rsidRPr="00B77923">
        <w:rPr>
          <w:rFonts w:ascii="Times New Roman" w:hAnsi="Times New Roman" w:cs="Times New Roman"/>
          <w:bCs/>
          <w:sz w:val="20"/>
          <w:szCs w:val="20"/>
        </w:rPr>
        <w:t>.</w:t>
      </w:r>
    </w:p>
    <w:p w:rsidR="00A20F86" w:rsidRPr="00B77923" w:rsidRDefault="008715AE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7792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74B25" w:rsidRPr="00B77923">
        <w:rPr>
          <w:rFonts w:ascii="Times New Roman" w:hAnsi="Times New Roman" w:cs="Times New Roman"/>
          <w:b/>
          <w:bCs/>
          <w:sz w:val="20"/>
          <w:szCs w:val="20"/>
        </w:rPr>
        <w:t xml:space="preserve"> день</w:t>
      </w:r>
      <w:r w:rsidR="00174B25" w:rsidRPr="00B77923">
        <w:rPr>
          <w:rFonts w:ascii="Times New Roman" w:hAnsi="Times New Roman" w:cs="Times New Roman"/>
          <w:bCs/>
          <w:sz w:val="20"/>
          <w:szCs w:val="20"/>
        </w:rPr>
        <w:t>.</w:t>
      </w:r>
    </w:p>
    <w:p w:rsidR="004555F1" w:rsidRPr="00B22408" w:rsidRDefault="00A20F86" w:rsidP="00B22408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22408">
        <w:rPr>
          <w:rFonts w:ascii="Times New Roman" w:hAnsi="Times New Roman" w:cs="Times New Roman"/>
          <w:b/>
          <w:bCs/>
          <w:sz w:val="20"/>
          <w:szCs w:val="20"/>
        </w:rPr>
        <w:t xml:space="preserve">07:37 </w:t>
      </w:r>
      <w:r w:rsidR="00B22408" w:rsidRPr="00B22408">
        <w:rPr>
          <w:rFonts w:ascii="Times New Roman" w:hAnsi="Times New Roman" w:cs="Times New Roman"/>
          <w:sz w:val="20"/>
          <w:szCs w:val="20"/>
        </w:rPr>
        <w:t xml:space="preserve">– </w:t>
      </w:r>
      <w:r w:rsidR="00B22408" w:rsidRPr="00B22408">
        <w:rPr>
          <w:rFonts w:ascii="Times New Roman" w:hAnsi="Times New Roman" w:cs="Times New Roman"/>
          <w:bCs/>
          <w:sz w:val="20"/>
          <w:szCs w:val="20"/>
        </w:rPr>
        <w:t>Прибытие в Витебск</w:t>
      </w:r>
      <w:r w:rsidRPr="00B22408">
        <w:rPr>
          <w:rFonts w:ascii="Times New Roman" w:hAnsi="Times New Roman" w:cs="Times New Roman"/>
          <w:bCs/>
          <w:sz w:val="20"/>
          <w:szCs w:val="20"/>
        </w:rPr>
        <w:t>.</w:t>
      </w:r>
    </w:p>
    <w:p w:rsidR="004555F1" w:rsidRPr="00B22408" w:rsidRDefault="004555F1" w:rsidP="00B224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55F1" w:rsidRPr="00B22408" w:rsidRDefault="008715AE" w:rsidP="00B2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2408">
        <w:rPr>
          <w:rFonts w:ascii="Times New Roman" w:hAnsi="Times New Roman" w:cs="Times New Roman"/>
          <w:b/>
          <w:bCs/>
          <w:sz w:val="20"/>
          <w:szCs w:val="20"/>
        </w:rPr>
        <w:t>С</w:t>
      </w:r>
      <w:r w:rsidR="00A20F86" w:rsidRPr="00B22408">
        <w:rPr>
          <w:rFonts w:ascii="Times New Roman" w:hAnsi="Times New Roman" w:cs="Times New Roman"/>
          <w:b/>
          <w:bCs/>
          <w:sz w:val="20"/>
          <w:szCs w:val="20"/>
        </w:rPr>
        <w:t>тоимость</w:t>
      </w:r>
      <w:r w:rsidR="00B22408" w:rsidRPr="00B22408">
        <w:rPr>
          <w:rFonts w:ascii="Times New Roman" w:hAnsi="Times New Roman" w:cs="Times New Roman"/>
          <w:b/>
          <w:bCs/>
          <w:sz w:val="20"/>
          <w:szCs w:val="20"/>
        </w:rPr>
        <w:t xml:space="preserve"> тура на одного человека</w:t>
      </w:r>
      <w:r w:rsidR="00A20F86" w:rsidRPr="00B2240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B22408" w:rsidRPr="00B2240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40497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DF4153" w:rsidRPr="000F3B4C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B22408" w:rsidRPr="00985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2408" w:rsidRPr="00985AE9">
        <w:rPr>
          <w:rFonts w:ascii="Times New Roman" w:hAnsi="Times New Roman" w:cs="Times New Roman"/>
          <w:b/>
          <w:bCs/>
          <w:sz w:val="24"/>
          <w:szCs w:val="24"/>
          <w:lang w:val="en-US"/>
        </w:rPr>
        <w:t>BYN</w:t>
      </w:r>
    </w:p>
    <w:p w:rsidR="00A20F86" w:rsidRPr="00B22408" w:rsidRDefault="00B22408" w:rsidP="00B224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240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A20F86" w:rsidRPr="00B22408">
        <w:rPr>
          <w:rFonts w:ascii="Times New Roman" w:hAnsi="Times New Roman" w:cs="Times New Roman"/>
          <w:b/>
          <w:bCs/>
          <w:sz w:val="20"/>
          <w:szCs w:val="20"/>
        </w:rPr>
        <w:t>при группе не менее 40 человек)</w:t>
      </w:r>
    </w:p>
    <w:p w:rsidR="00B22408" w:rsidRPr="00B22408" w:rsidRDefault="00B22408" w:rsidP="00B224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555F1" w:rsidRPr="00B22408" w:rsidRDefault="008715AE" w:rsidP="00B2240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2408">
        <w:rPr>
          <w:rFonts w:ascii="Times New Roman" w:hAnsi="Times New Roman" w:cs="Times New Roman"/>
          <w:b/>
          <w:bCs/>
          <w:sz w:val="20"/>
          <w:szCs w:val="20"/>
        </w:rPr>
        <w:t>В стоимость входит:</w:t>
      </w:r>
    </w:p>
    <w:p w:rsidR="004555F1" w:rsidRPr="00B22408" w:rsidRDefault="008715AE" w:rsidP="00B22408">
      <w:pPr>
        <w:pStyle w:val="a4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22408">
        <w:rPr>
          <w:rFonts w:ascii="Times New Roman" w:hAnsi="Times New Roman" w:cs="Times New Roman"/>
          <w:bCs/>
          <w:sz w:val="20"/>
          <w:szCs w:val="20"/>
        </w:rPr>
        <w:t>транспортное обслуживание и сопровождение  по  маршруту</w:t>
      </w:r>
      <w:r w:rsidR="00B22408" w:rsidRPr="00B22408">
        <w:rPr>
          <w:rFonts w:ascii="Times New Roman" w:hAnsi="Times New Roman" w:cs="Times New Roman"/>
          <w:bCs/>
          <w:sz w:val="20"/>
          <w:szCs w:val="20"/>
        </w:rPr>
        <w:t>;</w:t>
      </w:r>
    </w:p>
    <w:p w:rsidR="004555F1" w:rsidRPr="00B22408" w:rsidRDefault="008715AE" w:rsidP="00B22408">
      <w:pPr>
        <w:pStyle w:val="a4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22408">
        <w:rPr>
          <w:rFonts w:ascii="Times New Roman" w:hAnsi="Times New Roman" w:cs="Times New Roman"/>
          <w:bCs/>
          <w:sz w:val="20"/>
          <w:szCs w:val="20"/>
        </w:rPr>
        <w:t>обзорная экскурсия по Турову, Пинску</w:t>
      </w:r>
      <w:r w:rsidR="00B22408" w:rsidRPr="00B22408">
        <w:rPr>
          <w:rFonts w:ascii="Times New Roman" w:hAnsi="Times New Roman" w:cs="Times New Roman"/>
          <w:bCs/>
          <w:sz w:val="20"/>
          <w:szCs w:val="20"/>
        </w:rPr>
        <w:t>;</w:t>
      </w:r>
    </w:p>
    <w:p w:rsidR="004555F1" w:rsidRPr="00B22408" w:rsidRDefault="00A20F86" w:rsidP="00B22408">
      <w:pPr>
        <w:pStyle w:val="a4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22408">
        <w:rPr>
          <w:rFonts w:ascii="Times New Roman" w:hAnsi="Times New Roman" w:cs="Times New Roman"/>
          <w:bCs/>
          <w:sz w:val="20"/>
          <w:szCs w:val="20"/>
        </w:rPr>
        <w:t>проезд поездом</w:t>
      </w:r>
      <w:r w:rsidR="008715AE" w:rsidRPr="00B22408">
        <w:rPr>
          <w:rFonts w:ascii="Times New Roman" w:hAnsi="Times New Roman" w:cs="Times New Roman"/>
          <w:bCs/>
          <w:sz w:val="20"/>
          <w:szCs w:val="20"/>
        </w:rPr>
        <w:t xml:space="preserve"> (плацкарт</w:t>
      </w:r>
      <w:r w:rsidRPr="00B22408">
        <w:rPr>
          <w:rFonts w:ascii="Times New Roman" w:hAnsi="Times New Roman" w:cs="Times New Roman"/>
          <w:bCs/>
          <w:sz w:val="20"/>
          <w:szCs w:val="20"/>
        </w:rPr>
        <w:t xml:space="preserve"> с постельным бельем</w:t>
      </w:r>
      <w:r w:rsidR="008715AE" w:rsidRPr="00B22408">
        <w:rPr>
          <w:rFonts w:ascii="Times New Roman" w:hAnsi="Times New Roman" w:cs="Times New Roman"/>
          <w:bCs/>
          <w:sz w:val="20"/>
          <w:szCs w:val="20"/>
        </w:rPr>
        <w:t>): Витебск</w:t>
      </w:r>
      <w:r w:rsidR="00B22408" w:rsidRPr="00B22408">
        <w:rPr>
          <w:rFonts w:ascii="Times New Roman" w:hAnsi="Times New Roman" w:cs="Times New Roman"/>
          <w:sz w:val="20"/>
          <w:szCs w:val="20"/>
        </w:rPr>
        <w:t>–</w:t>
      </w:r>
      <w:r w:rsidR="008715AE" w:rsidRPr="00B22408">
        <w:rPr>
          <w:rFonts w:ascii="Times New Roman" w:hAnsi="Times New Roman" w:cs="Times New Roman"/>
          <w:bCs/>
          <w:sz w:val="20"/>
          <w:szCs w:val="20"/>
        </w:rPr>
        <w:t>Пинск</w:t>
      </w:r>
      <w:r w:rsidR="00B22408" w:rsidRPr="00B22408">
        <w:rPr>
          <w:rFonts w:ascii="Times New Roman" w:hAnsi="Times New Roman" w:cs="Times New Roman"/>
          <w:sz w:val="20"/>
          <w:szCs w:val="20"/>
        </w:rPr>
        <w:t>–</w:t>
      </w:r>
      <w:r w:rsidR="00B22408">
        <w:rPr>
          <w:rFonts w:ascii="Times New Roman" w:hAnsi="Times New Roman" w:cs="Times New Roman"/>
          <w:bCs/>
          <w:sz w:val="20"/>
          <w:szCs w:val="20"/>
        </w:rPr>
        <w:t>Витебск</w:t>
      </w:r>
      <w:r w:rsidR="00B22408" w:rsidRPr="00B22408">
        <w:rPr>
          <w:rFonts w:ascii="Times New Roman" w:hAnsi="Times New Roman" w:cs="Times New Roman"/>
          <w:bCs/>
          <w:sz w:val="20"/>
          <w:szCs w:val="20"/>
        </w:rPr>
        <w:t>.</w:t>
      </w:r>
    </w:p>
    <w:p w:rsidR="00B22408" w:rsidRPr="00B22408" w:rsidRDefault="00B22408" w:rsidP="00B2240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555F1" w:rsidRPr="00B22408" w:rsidRDefault="008715AE" w:rsidP="00B2240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2408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="00B22408" w:rsidRPr="00B22408">
        <w:rPr>
          <w:rFonts w:ascii="Times New Roman" w:hAnsi="Times New Roman" w:cs="Times New Roman"/>
          <w:b/>
          <w:bCs/>
          <w:sz w:val="20"/>
          <w:szCs w:val="20"/>
        </w:rPr>
        <w:t>дополнительную</w:t>
      </w:r>
      <w:r w:rsidRPr="00B22408">
        <w:rPr>
          <w:rFonts w:ascii="Times New Roman" w:hAnsi="Times New Roman" w:cs="Times New Roman"/>
          <w:b/>
          <w:bCs/>
          <w:sz w:val="20"/>
          <w:szCs w:val="20"/>
        </w:rPr>
        <w:t xml:space="preserve"> плату:</w:t>
      </w:r>
    </w:p>
    <w:p w:rsidR="004555F1" w:rsidRPr="00B22408" w:rsidRDefault="008715AE" w:rsidP="00B22408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22408">
        <w:rPr>
          <w:rFonts w:ascii="Times New Roman" w:hAnsi="Times New Roman" w:cs="Times New Roman"/>
          <w:bCs/>
          <w:sz w:val="20"/>
          <w:szCs w:val="20"/>
        </w:rPr>
        <w:t>входные билеты в музеи</w:t>
      </w:r>
      <w:r w:rsidR="00B22408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:rsidR="004555F1" w:rsidRPr="00B22408" w:rsidRDefault="008715AE" w:rsidP="00B22408">
      <w:pPr>
        <w:pStyle w:val="a4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22408">
        <w:rPr>
          <w:rFonts w:ascii="Times New Roman" w:hAnsi="Times New Roman" w:cs="Times New Roman"/>
          <w:bCs/>
          <w:sz w:val="20"/>
          <w:szCs w:val="20"/>
        </w:rPr>
        <w:t xml:space="preserve">обед </w:t>
      </w:r>
      <w:r w:rsidR="00B22408" w:rsidRPr="00B22408">
        <w:rPr>
          <w:rFonts w:ascii="Times New Roman" w:hAnsi="Times New Roman" w:cs="Times New Roman"/>
          <w:bCs/>
          <w:sz w:val="20"/>
          <w:szCs w:val="20"/>
        </w:rPr>
        <w:t>(</w:t>
      </w:r>
      <w:r w:rsidR="00A20F86" w:rsidRPr="00B22408">
        <w:rPr>
          <w:rFonts w:ascii="Times New Roman" w:hAnsi="Times New Roman" w:cs="Times New Roman"/>
          <w:bCs/>
          <w:sz w:val="20"/>
          <w:szCs w:val="20"/>
        </w:rPr>
        <w:t>по желанию)</w:t>
      </w:r>
      <w:r w:rsidR="00B22408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4555F1" w:rsidRPr="00BA7D1C" w:rsidRDefault="004555F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555F1" w:rsidRPr="00BA7D1C" w:rsidRDefault="004555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408" w:rsidRDefault="00B22408" w:rsidP="00B22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B22408" w:rsidRDefault="00B22408" w:rsidP="00B22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B22408" w:rsidRPr="00482C82" w:rsidRDefault="00B22408" w:rsidP="00B224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4555F1" w:rsidRPr="00BA7D1C" w:rsidRDefault="004555F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55F1" w:rsidRPr="00BA7D1C" w:rsidSect="00B22408">
      <w:headerReference w:type="default" r:id="rId9"/>
      <w:footerReference w:type="default" r:id="rId10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44" w:rsidRDefault="00E50144" w:rsidP="004555F1">
      <w:pPr>
        <w:spacing w:after="0" w:line="240" w:lineRule="auto"/>
      </w:pPr>
      <w:r>
        <w:separator/>
      </w:r>
    </w:p>
  </w:endnote>
  <w:endnote w:type="continuationSeparator" w:id="0">
    <w:p w:rsidR="00E50144" w:rsidRDefault="00E50144" w:rsidP="0045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F1" w:rsidRDefault="004555F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44" w:rsidRDefault="00E50144" w:rsidP="004555F1">
      <w:pPr>
        <w:spacing w:after="0" w:line="240" w:lineRule="auto"/>
      </w:pPr>
      <w:r>
        <w:separator/>
      </w:r>
    </w:p>
  </w:footnote>
  <w:footnote w:type="continuationSeparator" w:id="0">
    <w:p w:rsidR="00E50144" w:rsidRDefault="00E50144" w:rsidP="0045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F1" w:rsidRDefault="004555F1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267F"/>
    <w:multiLevelType w:val="hybridMultilevel"/>
    <w:tmpl w:val="2028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B2633"/>
    <w:multiLevelType w:val="hybridMultilevel"/>
    <w:tmpl w:val="3236A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5F1"/>
    <w:rsid w:val="00081E8A"/>
    <w:rsid w:val="000C2A59"/>
    <w:rsid w:val="000F3B4C"/>
    <w:rsid w:val="00134194"/>
    <w:rsid w:val="00174B25"/>
    <w:rsid w:val="001862A7"/>
    <w:rsid w:val="00207411"/>
    <w:rsid w:val="00244FF8"/>
    <w:rsid w:val="00340497"/>
    <w:rsid w:val="00424573"/>
    <w:rsid w:val="004555F1"/>
    <w:rsid w:val="005D5E15"/>
    <w:rsid w:val="00612694"/>
    <w:rsid w:val="0064613F"/>
    <w:rsid w:val="006A6635"/>
    <w:rsid w:val="007154CE"/>
    <w:rsid w:val="00796243"/>
    <w:rsid w:val="007D0B5A"/>
    <w:rsid w:val="008715AE"/>
    <w:rsid w:val="00985AE9"/>
    <w:rsid w:val="00A20F86"/>
    <w:rsid w:val="00A95410"/>
    <w:rsid w:val="00AE232F"/>
    <w:rsid w:val="00B22408"/>
    <w:rsid w:val="00B771A9"/>
    <w:rsid w:val="00B77923"/>
    <w:rsid w:val="00BA748F"/>
    <w:rsid w:val="00BA7D1C"/>
    <w:rsid w:val="00CF74FA"/>
    <w:rsid w:val="00D1064C"/>
    <w:rsid w:val="00D7221E"/>
    <w:rsid w:val="00DF4153"/>
    <w:rsid w:val="00E50144"/>
    <w:rsid w:val="00EF6D94"/>
    <w:rsid w:val="00FD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555F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B224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24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orbi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9</cp:revision>
  <dcterms:created xsi:type="dcterms:W3CDTF">2024-10-31T10:12:00Z</dcterms:created>
  <dcterms:modified xsi:type="dcterms:W3CDTF">2025-08-22T13:21:00Z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d691b41e569c4076a96e926f624e82b7</vt:lpwstr>
  </property>
</Properties>
</file>